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8E3D4" w14:textId="77777777" w:rsidR="00BF6F1A" w:rsidRDefault="00BF6F1A"/>
    <w:p w14:paraId="5C0D306A" w14:textId="77777777" w:rsidR="00270B8C" w:rsidRDefault="00270B8C"/>
    <w:p w14:paraId="0CF2105A" w14:textId="77777777" w:rsidR="00270B8C" w:rsidRDefault="00270B8C"/>
    <w:p w14:paraId="24A14BAA" w14:textId="647C3A54" w:rsidR="00270B8C" w:rsidRPr="00DA7AFF" w:rsidRDefault="00270B8C" w:rsidP="00D13FE5">
      <w:pPr>
        <w:jc w:val="center"/>
        <w:rPr>
          <w:b/>
          <w:bCs/>
        </w:rPr>
      </w:pPr>
      <w:r w:rsidRPr="00DA7AFF">
        <w:rPr>
          <w:b/>
          <w:bCs/>
        </w:rPr>
        <w:t xml:space="preserve">Prix Marcel et Paul </w:t>
      </w:r>
      <w:proofErr w:type="spellStart"/>
      <w:r w:rsidR="00D13FE5" w:rsidRPr="00DA7AFF">
        <w:rPr>
          <w:b/>
          <w:bCs/>
        </w:rPr>
        <w:t>Pes</w:t>
      </w:r>
      <w:r w:rsidRPr="00DA7AFF">
        <w:rPr>
          <w:b/>
          <w:bCs/>
        </w:rPr>
        <w:t>cheteau</w:t>
      </w:r>
      <w:proofErr w:type="spellEnd"/>
      <w:r w:rsidR="002F44A5" w:rsidRPr="00DA7AFF">
        <w:rPr>
          <w:b/>
          <w:bCs/>
        </w:rPr>
        <w:t xml:space="preserve"> de la Société</w:t>
      </w:r>
      <w:r w:rsidRPr="00DA7AFF">
        <w:rPr>
          <w:b/>
          <w:bCs/>
        </w:rPr>
        <w:t xml:space="preserve"> des </w:t>
      </w:r>
      <w:r w:rsidR="00D13FE5" w:rsidRPr="00DA7AFF">
        <w:rPr>
          <w:b/>
          <w:bCs/>
        </w:rPr>
        <w:t>A</w:t>
      </w:r>
      <w:r w:rsidRPr="00DA7AFF">
        <w:rPr>
          <w:b/>
          <w:bCs/>
        </w:rPr>
        <w:t xml:space="preserve">mis </w:t>
      </w:r>
      <w:r w:rsidR="00D13FE5" w:rsidRPr="00DA7AFF">
        <w:rPr>
          <w:b/>
          <w:bCs/>
        </w:rPr>
        <w:t>du m</w:t>
      </w:r>
      <w:r w:rsidRPr="00DA7AFF">
        <w:rPr>
          <w:b/>
          <w:bCs/>
        </w:rPr>
        <w:t>usée national</w:t>
      </w:r>
      <w:r w:rsidR="00D13FE5" w:rsidRPr="00DA7AFF">
        <w:rPr>
          <w:b/>
          <w:bCs/>
        </w:rPr>
        <w:t xml:space="preserve"> de Céramique</w:t>
      </w:r>
    </w:p>
    <w:p w14:paraId="17728DE8" w14:textId="77777777" w:rsidR="00270B8C" w:rsidRDefault="00270B8C"/>
    <w:p w14:paraId="33FF40F4" w14:textId="616F9BE6" w:rsidR="00270B8C" w:rsidRPr="00D337D5" w:rsidRDefault="00270B8C" w:rsidP="00D13FE5">
      <w:pPr>
        <w:jc w:val="center"/>
        <w:rPr>
          <w:b/>
          <w:bCs/>
          <w:sz w:val="24"/>
          <w:szCs w:val="24"/>
        </w:rPr>
      </w:pPr>
      <w:r w:rsidRPr="00D337D5">
        <w:rPr>
          <w:b/>
          <w:bCs/>
          <w:sz w:val="24"/>
          <w:szCs w:val="24"/>
        </w:rPr>
        <w:t>Règlement</w:t>
      </w:r>
    </w:p>
    <w:p w14:paraId="0E1CC073" w14:textId="77EA29D4" w:rsidR="00270B8C" w:rsidRPr="00D13FE5" w:rsidRDefault="00270B8C" w:rsidP="00D13FE5">
      <w:pPr>
        <w:jc w:val="center"/>
        <w:rPr>
          <w:b/>
          <w:bCs/>
        </w:rPr>
      </w:pPr>
      <w:r w:rsidRPr="00D13FE5">
        <w:rPr>
          <w:b/>
          <w:bCs/>
        </w:rPr>
        <w:t>Présentation du mécène</w:t>
      </w:r>
    </w:p>
    <w:p w14:paraId="7A0332F4" w14:textId="65188157" w:rsidR="00270B8C" w:rsidRDefault="00270B8C">
      <w:r>
        <w:t xml:space="preserve">La </w:t>
      </w:r>
      <w:r w:rsidR="00D13FE5">
        <w:t xml:space="preserve">maison de ventes </w:t>
      </w:r>
      <w:proofErr w:type="spellStart"/>
      <w:r w:rsidR="00D13FE5">
        <w:t>Pescheteau</w:t>
      </w:r>
      <w:proofErr w:type="spellEnd"/>
      <w:r w:rsidR="00D13FE5">
        <w:t>-Badin</w:t>
      </w:r>
      <w:r>
        <w:t xml:space="preserve"> a souhaité rendre </w:t>
      </w:r>
      <w:r w:rsidR="00D13FE5">
        <w:t>h</w:t>
      </w:r>
      <w:r>
        <w:t xml:space="preserve">ommage à </w:t>
      </w:r>
      <w:r w:rsidR="00D13FE5">
        <w:t xml:space="preserve">deux </w:t>
      </w:r>
      <w:r>
        <w:t xml:space="preserve">anciens membres actifs de la </w:t>
      </w:r>
      <w:r w:rsidR="00D13FE5">
        <w:t>S</w:t>
      </w:r>
      <w:r>
        <w:t xml:space="preserve">ociété des amis du musée national de </w:t>
      </w:r>
      <w:r w:rsidR="00D13FE5">
        <w:t>C</w:t>
      </w:r>
      <w:r>
        <w:t>éramique</w:t>
      </w:r>
      <w:r w:rsidR="00D13FE5">
        <w:t>,</w:t>
      </w:r>
      <w:r>
        <w:t xml:space="preserve"> les commissaires</w:t>
      </w:r>
      <w:r w:rsidR="00D13FE5">
        <w:t>-</w:t>
      </w:r>
      <w:r>
        <w:t xml:space="preserve">priseurs Marcel et Paul </w:t>
      </w:r>
      <w:proofErr w:type="spellStart"/>
      <w:r w:rsidR="00D13FE5">
        <w:t>Pescheteau</w:t>
      </w:r>
      <w:proofErr w:type="spellEnd"/>
      <w:r w:rsidR="00D13FE5">
        <w:t xml:space="preserve"> </w:t>
      </w:r>
      <w:r>
        <w:t>en</w:t>
      </w:r>
      <w:r w:rsidR="00D13FE5">
        <w:t xml:space="preserve"> f</w:t>
      </w:r>
      <w:r>
        <w:t xml:space="preserve">inançant </w:t>
      </w:r>
      <w:r w:rsidR="00D13FE5">
        <w:t>le p</w:t>
      </w:r>
      <w:r>
        <w:t>rix</w:t>
      </w:r>
      <w:r w:rsidR="00D13FE5">
        <w:t xml:space="preserve"> qui porte leur nom.</w:t>
      </w:r>
    </w:p>
    <w:p w14:paraId="0EB5C77B" w14:textId="429D4C6A" w:rsidR="00270B8C" w:rsidRPr="00D13FE5" w:rsidRDefault="00270B8C" w:rsidP="00D13FE5">
      <w:pPr>
        <w:jc w:val="center"/>
        <w:rPr>
          <w:b/>
          <w:bCs/>
        </w:rPr>
      </w:pPr>
      <w:r w:rsidRPr="00D13FE5">
        <w:rPr>
          <w:b/>
          <w:bCs/>
        </w:rPr>
        <w:t>Présentation de</w:t>
      </w:r>
      <w:r w:rsidR="00D13FE5" w:rsidRPr="00D13FE5">
        <w:rPr>
          <w:b/>
          <w:bCs/>
        </w:rPr>
        <w:t xml:space="preserve"> l’association</w:t>
      </w:r>
    </w:p>
    <w:p w14:paraId="40706C6C" w14:textId="70FBED2E" w:rsidR="00270B8C" w:rsidRDefault="00270B8C">
      <w:r>
        <w:t xml:space="preserve">La </w:t>
      </w:r>
      <w:r w:rsidR="00D337D5">
        <w:t>S</w:t>
      </w:r>
      <w:r>
        <w:t xml:space="preserve">ociété </w:t>
      </w:r>
      <w:r w:rsidR="00D13FE5">
        <w:t>d</w:t>
      </w:r>
      <w:r>
        <w:t xml:space="preserve">es amis du musée national </w:t>
      </w:r>
      <w:r w:rsidR="00D337D5">
        <w:t>de C</w:t>
      </w:r>
      <w:r>
        <w:t xml:space="preserve">éramique est une association reconnue </w:t>
      </w:r>
      <w:r w:rsidR="00D337D5">
        <w:t>d’utilité</w:t>
      </w:r>
      <w:r>
        <w:t xml:space="preserve"> publique</w:t>
      </w:r>
      <w:r w:rsidR="00D337D5">
        <w:t xml:space="preserve"> p</w:t>
      </w:r>
      <w:r>
        <w:t>ar décret</w:t>
      </w:r>
      <w:r w:rsidR="00D337D5">
        <w:t xml:space="preserve"> d</w:t>
      </w:r>
      <w:r>
        <w:t>u 20 novembre 1967, publié au Journal officiel de la République française du 26 novembre 1967</w:t>
      </w:r>
      <w:r w:rsidR="00D337D5">
        <w:t>.</w:t>
      </w:r>
    </w:p>
    <w:p w14:paraId="00F17CC9" w14:textId="73FA09C1" w:rsidR="00270B8C" w:rsidRDefault="00270B8C">
      <w:r>
        <w:t xml:space="preserve">Elle soutient les actions du musée national de </w:t>
      </w:r>
      <w:r w:rsidR="00D337D5">
        <w:t>C</w:t>
      </w:r>
      <w:r>
        <w:t>éramique et contribue à l’étude et à la diffusion</w:t>
      </w:r>
      <w:r w:rsidR="00D337D5">
        <w:t xml:space="preserve"> d</w:t>
      </w:r>
      <w:r>
        <w:t>es connaissances sur les arts du feu</w:t>
      </w:r>
      <w:r w:rsidR="00D337D5">
        <w:t>,</w:t>
      </w:r>
      <w:r>
        <w:t xml:space="preserve"> c’est-à-dire </w:t>
      </w:r>
      <w:r w:rsidR="00D337D5">
        <w:t xml:space="preserve">la </w:t>
      </w:r>
      <w:r>
        <w:t xml:space="preserve">céramique </w:t>
      </w:r>
      <w:r w:rsidR="00D337D5">
        <w:t>(</w:t>
      </w:r>
      <w:r>
        <w:t>terre</w:t>
      </w:r>
      <w:r w:rsidR="00D337D5">
        <w:t>s</w:t>
      </w:r>
      <w:r>
        <w:t xml:space="preserve"> cuite</w:t>
      </w:r>
      <w:r w:rsidR="00D337D5">
        <w:t>s,</w:t>
      </w:r>
      <w:r>
        <w:t xml:space="preserve"> terre</w:t>
      </w:r>
      <w:r w:rsidR="00D337D5">
        <w:t>s</w:t>
      </w:r>
      <w:r>
        <w:t xml:space="preserve"> verniss</w:t>
      </w:r>
      <w:r w:rsidR="00D337D5">
        <w:t>ées,</w:t>
      </w:r>
      <w:r>
        <w:t xml:space="preserve"> faïence</w:t>
      </w:r>
      <w:r w:rsidR="00D337D5">
        <w:t>,</w:t>
      </w:r>
      <w:r>
        <w:t xml:space="preserve"> gr</w:t>
      </w:r>
      <w:r w:rsidR="00D337D5">
        <w:t>ès,</w:t>
      </w:r>
      <w:r>
        <w:t xml:space="preserve"> porcelaine</w:t>
      </w:r>
      <w:r w:rsidR="00D337D5">
        <w:t>) le</w:t>
      </w:r>
      <w:r>
        <w:t>s émau</w:t>
      </w:r>
      <w:r w:rsidR="00D337D5">
        <w:t>x</w:t>
      </w:r>
      <w:r>
        <w:t xml:space="preserve"> et le ver</w:t>
      </w:r>
      <w:r w:rsidR="00D337D5">
        <w:t>re</w:t>
      </w:r>
      <w:r>
        <w:t>.</w:t>
      </w:r>
    </w:p>
    <w:p w14:paraId="7DAD19B2" w14:textId="502856D8" w:rsidR="00270B8C" w:rsidRDefault="00270B8C">
      <w:r>
        <w:t xml:space="preserve">Ses adhérents </w:t>
      </w:r>
      <w:r w:rsidR="00D337D5">
        <w:t>r</w:t>
      </w:r>
      <w:r>
        <w:t>egroupe</w:t>
      </w:r>
      <w:r w:rsidR="00D337D5">
        <w:t>nt</w:t>
      </w:r>
      <w:r>
        <w:t xml:space="preserve"> des amateurs d’art</w:t>
      </w:r>
      <w:r w:rsidR="00D337D5">
        <w:t>,</w:t>
      </w:r>
      <w:r>
        <w:t xml:space="preserve"> des collectionneurs</w:t>
      </w:r>
      <w:r w:rsidR="00D337D5">
        <w:t>,</w:t>
      </w:r>
      <w:r>
        <w:t xml:space="preserve"> des conservateurs de musées</w:t>
      </w:r>
      <w:r w:rsidR="00D337D5">
        <w:t>,</w:t>
      </w:r>
      <w:r>
        <w:t xml:space="preserve"> des chercheurs</w:t>
      </w:r>
      <w:r w:rsidR="00D337D5">
        <w:t xml:space="preserve"> et des professionnels du marché de l’art.</w:t>
      </w:r>
    </w:p>
    <w:p w14:paraId="6CBEACC7" w14:textId="77777777" w:rsidR="00270B8C" w:rsidRDefault="00270B8C"/>
    <w:p w14:paraId="74A495E9" w14:textId="5D1557A4" w:rsidR="00270B8C" w:rsidRPr="00D337D5" w:rsidRDefault="00270B8C" w:rsidP="00D337D5">
      <w:pPr>
        <w:jc w:val="center"/>
        <w:rPr>
          <w:b/>
          <w:bCs/>
          <w:sz w:val="24"/>
          <w:szCs w:val="24"/>
        </w:rPr>
      </w:pPr>
      <w:r w:rsidRPr="00D337D5">
        <w:rPr>
          <w:b/>
          <w:bCs/>
          <w:sz w:val="24"/>
          <w:szCs w:val="24"/>
        </w:rPr>
        <w:t xml:space="preserve">Le prix Marcel </w:t>
      </w:r>
      <w:r w:rsidR="00D337D5" w:rsidRPr="00D337D5">
        <w:rPr>
          <w:b/>
          <w:bCs/>
          <w:sz w:val="24"/>
          <w:szCs w:val="24"/>
        </w:rPr>
        <w:t xml:space="preserve">et </w:t>
      </w:r>
      <w:r w:rsidRPr="00D337D5">
        <w:rPr>
          <w:b/>
          <w:bCs/>
          <w:sz w:val="24"/>
          <w:szCs w:val="24"/>
        </w:rPr>
        <w:t xml:space="preserve">Paul </w:t>
      </w:r>
      <w:proofErr w:type="spellStart"/>
      <w:r w:rsidR="00D337D5" w:rsidRPr="00D337D5">
        <w:rPr>
          <w:b/>
          <w:bCs/>
          <w:sz w:val="24"/>
          <w:szCs w:val="24"/>
        </w:rPr>
        <w:t>Pes</w:t>
      </w:r>
      <w:r w:rsidRPr="00D337D5">
        <w:rPr>
          <w:b/>
          <w:bCs/>
          <w:sz w:val="24"/>
          <w:szCs w:val="24"/>
        </w:rPr>
        <w:t>cheteau</w:t>
      </w:r>
      <w:proofErr w:type="spellEnd"/>
    </w:p>
    <w:p w14:paraId="72A424EC" w14:textId="336FEC1B" w:rsidR="00270B8C" w:rsidRDefault="00270B8C">
      <w:r>
        <w:t>Préambule</w:t>
      </w:r>
      <w:r w:rsidR="00D337D5">
        <w:t> :</w:t>
      </w:r>
    </w:p>
    <w:p w14:paraId="21A2B03A" w14:textId="38229CC6" w:rsidR="00270B8C" w:rsidRDefault="00270B8C">
      <w:r>
        <w:t xml:space="preserve">La </w:t>
      </w:r>
      <w:r w:rsidR="00D337D5">
        <w:t>S</w:t>
      </w:r>
      <w:r>
        <w:t xml:space="preserve">ociété des </w:t>
      </w:r>
      <w:r w:rsidR="00D337D5">
        <w:t>a</w:t>
      </w:r>
      <w:r>
        <w:t xml:space="preserve">mis du musée national de </w:t>
      </w:r>
      <w:r w:rsidR="00D337D5">
        <w:t>C</w:t>
      </w:r>
      <w:r>
        <w:t xml:space="preserve">éramique </w:t>
      </w:r>
      <w:r w:rsidR="00D337D5">
        <w:t>attribue tous l</w:t>
      </w:r>
      <w:r>
        <w:t xml:space="preserve">es ans le prix Marcel et Paul </w:t>
      </w:r>
      <w:proofErr w:type="spellStart"/>
      <w:r>
        <w:t>P</w:t>
      </w:r>
      <w:r w:rsidR="00D337D5">
        <w:t>es</w:t>
      </w:r>
      <w:r>
        <w:t>cheteau</w:t>
      </w:r>
      <w:proofErr w:type="spellEnd"/>
      <w:r>
        <w:t xml:space="preserve"> </w:t>
      </w:r>
      <w:r w:rsidR="00D337D5">
        <w:t>d</w:t>
      </w:r>
      <w:r>
        <w:t xml:space="preserve">es amis du </w:t>
      </w:r>
      <w:r w:rsidR="00D337D5">
        <w:t xml:space="preserve">musée </w:t>
      </w:r>
      <w:r>
        <w:t xml:space="preserve">national de </w:t>
      </w:r>
      <w:r w:rsidR="00D337D5">
        <w:t>C</w:t>
      </w:r>
      <w:r>
        <w:t>éramique</w:t>
      </w:r>
      <w:r w:rsidR="00D337D5">
        <w:t>, d</w:t>
      </w:r>
      <w:r>
        <w:t xml:space="preserve">estiné à </w:t>
      </w:r>
      <w:r w:rsidR="00D337D5">
        <w:t>r</w:t>
      </w:r>
      <w:r>
        <w:t xml:space="preserve">écompenser </w:t>
      </w:r>
      <w:r w:rsidR="00D337D5">
        <w:t>l’auteur</w:t>
      </w:r>
      <w:r>
        <w:t xml:space="preserve"> d’une thèse</w:t>
      </w:r>
      <w:r w:rsidR="00D337D5">
        <w:t xml:space="preserve"> </w:t>
      </w:r>
      <w:r>
        <w:t>portant sur les arts du feu</w:t>
      </w:r>
      <w:r w:rsidR="00D337D5">
        <w:t>,</w:t>
      </w:r>
      <w:r>
        <w:t xml:space="preserve"> de l’Antiquité à nos jours</w:t>
      </w:r>
      <w:r w:rsidR="00D337D5">
        <w:t>.</w:t>
      </w:r>
    </w:p>
    <w:p w14:paraId="6ACE9B7D" w14:textId="49C51181" w:rsidR="00270B8C" w:rsidRDefault="00270B8C">
      <w:r>
        <w:t xml:space="preserve">Article 1 : </w:t>
      </w:r>
      <w:r w:rsidR="00D337D5">
        <w:t>N</w:t>
      </w:r>
      <w:r>
        <w:t>ature des thèses</w:t>
      </w:r>
    </w:p>
    <w:p w14:paraId="54BFC3C7" w14:textId="36F10437" w:rsidR="00270B8C" w:rsidRDefault="00270B8C">
      <w:r>
        <w:t>Ce prix distingue les thèses de doctorat pour leur qualité</w:t>
      </w:r>
      <w:r w:rsidR="00D337D5">
        <w:t>, leur o</w:t>
      </w:r>
      <w:r>
        <w:t xml:space="preserve">riginalité et leur apport incontestable à la connaissance des arts </w:t>
      </w:r>
      <w:r w:rsidR="009D084B">
        <w:t xml:space="preserve">du </w:t>
      </w:r>
      <w:r w:rsidR="00D337D5">
        <w:t xml:space="preserve">feu, </w:t>
      </w:r>
      <w:r>
        <w:t>quel</w:t>
      </w:r>
      <w:r w:rsidR="00D337D5">
        <w:t xml:space="preserve">le </w:t>
      </w:r>
      <w:r>
        <w:t xml:space="preserve">que </w:t>
      </w:r>
      <w:r w:rsidR="00D337D5">
        <w:t xml:space="preserve">soit </w:t>
      </w:r>
      <w:r>
        <w:t xml:space="preserve">la discipline </w:t>
      </w:r>
      <w:r w:rsidR="00D337D5">
        <w:t>u</w:t>
      </w:r>
      <w:r>
        <w:t xml:space="preserve">niversitaire </w:t>
      </w:r>
      <w:r w:rsidR="00D337D5">
        <w:t>d</w:t>
      </w:r>
      <w:r>
        <w:t xml:space="preserve">ans laquelle </w:t>
      </w:r>
      <w:r w:rsidR="00D337D5">
        <w:t>e</w:t>
      </w:r>
      <w:r>
        <w:t>lles ont été soutenues</w:t>
      </w:r>
      <w:r w:rsidR="00D337D5">
        <w:t>.</w:t>
      </w:r>
    </w:p>
    <w:p w14:paraId="69941D1C" w14:textId="68A1C6CB" w:rsidR="00270B8C" w:rsidRDefault="00270B8C">
      <w:r>
        <w:t>Article 2</w:t>
      </w:r>
      <w:r w:rsidR="004E6E1D">
        <w:t> :</w:t>
      </w:r>
      <w:r>
        <w:t xml:space="preserve"> Conditions d’attribution </w:t>
      </w:r>
    </w:p>
    <w:p w14:paraId="4C0A4857" w14:textId="1DE0A251" w:rsidR="00270B8C" w:rsidRDefault="009D3C68">
      <w:r>
        <w:t xml:space="preserve">Les thèses </w:t>
      </w:r>
      <w:r w:rsidR="004E6E1D">
        <w:t>d</w:t>
      </w:r>
      <w:r>
        <w:t xml:space="preserve">oivent être </w:t>
      </w:r>
      <w:r w:rsidR="004E6E1D">
        <w:t>r</w:t>
      </w:r>
      <w:r>
        <w:t>édig</w:t>
      </w:r>
      <w:r w:rsidR="004E6E1D">
        <w:t>ées</w:t>
      </w:r>
      <w:r>
        <w:t xml:space="preserve"> en français. Les candidat</w:t>
      </w:r>
      <w:r w:rsidR="004E6E1D">
        <w:t>(e)</w:t>
      </w:r>
      <w:r>
        <w:t>s</w:t>
      </w:r>
      <w:r w:rsidR="004E6E1D">
        <w:t>, de na</w:t>
      </w:r>
      <w:r>
        <w:t>tionalité française ou étrangère</w:t>
      </w:r>
      <w:r w:rsidR="004E6E1D">
        <w:t>, devront</w:t>
      </w:r>
      <w:r>
        <w:t xml:space="preserve"> avoir </w:t>
      </w:r>
      <w:r w:rsidR="004E6E1D">
        <w:t>s</w:t>
      </w:r>
      <w:r>
        <w:t xml:space="preserve">outenu </w:t>
      </w:r>
      <w:r w:rsidR="004E6E1D">
        <w:t>leur t</w:t>
      </w:r>
      <w:r>
        <w:t xml:space="preserve">hèse dans les 5 années civiles </w:t>
      </w:r>
      <w:r w:rsidR="004E6E1D">
        <w:t>précédant</w:t>
      </w:r>
      <w:r>
        <w:t xml:space="preserve"> </w:t>
      </w:r>
      <w:r w:rsidR="004E6E1D">
        <w:t>l</w:t>
      </w:r>
      <w:r>
        <w:t>’année d</w:t>
      </w:r>
      <w:r w:rsidR="004E6E1D">
        <w:t>’att</w:t>
      </w:r>
      <w:r>
        <w:t>ribution du prix. Les candidat</w:t>
      </w:r>
      <w:r w:rsidR="004E6E1D">
        <w:t>(e)</w:t>
      </w:r>
      <w:r>
        <w:t>s doivent être âgé</w:t>
      </w:r>
      <w:r w:rsidR="004E6E1D">
        <w:t>(e)</w:t>
      </w:r>
      <w:r>
        <w:t xml:space="preserve">s </w:t>
      </w:r>
      <w:r w:rsidR="004E6E1D">
        <w:t>a</w:t>
      </w:r>
      <w:r>
        <w:t xml:space="preserve">u maximum de 35 ans au </w:t>
      </w:r>
      <w:r w:rsidR="004E6E1D">
        <w:t>moment d</w:t>
      </w:r>
      <w:r>
        <w:t>e la soutenance de thèse.</w:t>
      </w:r>
    </w:p>
    <w:p w14:paraId="32FC9DF5" w14:textId="7F029259" w:rsidR="004E6E1D" w:rsidRPr="002F44A5" w:rsidRDefault="004E6E1D">
      <w:r w:rsidRPr="002F44A5">
        <w:t>Les candidat(e)s qui n’ont pas été retenu(e)s lors d’une sélection du jury pourront représenter</w:t>
      </w:r>
      <w:r w:rsidR="006A5F99" w:rsidRPr="002F44A5">
        <w:t>, une fois,</w:t>
      </w:r>
      <w:r w:rsidRPr="002F44A5">
        <w:t xml:space="preserve"> leur candidature, en respectant les conditions d’attribution ci-dessus énoncées.</w:t>
      </w:r>
    </w:p>
    <w:p w14:paraId="66F770C8" w14:textId="1C2469DA" w:rsidR="009D3C68" w:rsidRDefault="009D3C68">
      <w:r>
        <w:t>Article 3</w:t>
      </w:r>
      <w:r w:rsidR="004E6E1D">
        <w:t> : D</w:t>
      </w:r>
      <w:r>
        <w:t>escription du prix</w:t>
      </w:r>
    </w:p>
    <w:p w14:paraId="2BD4368A" w14:textId="7739D2C5" w:rsidR="009D3C68" w:rsidRDefault="009D3C68">
      <w:r>
        <w:lastRenderedPageBreak/>
        <w:t xml:space="preserve">Le prix sera remis à la fin de chaque année civile au </w:t>
      </w:r>
      <w:r w:rsidR="004E6E1D">
        <w:t>m</w:t>
      </w:r>
      <w:r>
        <w:t>usée de Sèvres</w:t>
      </w:r>
      <w:r w:rsidR="004E6E1D">
        <w:t>. I</w:t>
      </w:r>
      <w:r>
        <w:t xml:space="preserve">l est honoré </w:t>
      </w:r>
      <w:r w:rsidR="004E6E1D">
        <w:t>d’u</w:t>
      </w:r>
      <w:r>
        <w:t xml:space="preserve">ne récompense </w:t>
      </w:r>
      <w:r w:rsidR="004E6E1D">
        <w:t xml:space="preserve">de </w:t>
      </w:r>
      <w:r>
        <w:t>8</w:t>
      </w:r>
      <w:r w:rsidR="004E6E1D">
        <w:t xml:space="preserve">. </w:t>
      </w:r>
      <w:r>
        <w:t xml:space="preserve">000 </w:t>
      </w:r>
      <w:r w:rsidR="004E6E1D">
        <w:t>e</w:t>
      </w:r>
      <w:r>
        <w:t xml:space="preserve">uros dont le montant est </w:t>
      </w:r>
      <w:r w:rsidR="004E6E1D">
        <w:t>d</w:t>
      </w:r>
      <w:r>
        <w:t xml:space="preserve">estiné à </w:t>
      </w:r>
      <w:r w:rsidR="004E6E1D">
        <w:t>l</w:t>
      </w:r>
      <w:r w:rsidR="002F44A5">
        <w:t>a publication</w:t>
      </w:r>
      <w:r>
        <w:t xml:space="preserve"> de la thèse retenu</w:t>
      </w:r>
      <w:r w:rsidR="004E6E1D">
        <w:t>e</w:t>
      </w:r>
      <w:r>
        <w:t xml:space="preserve">, contribuant ainsi à </w:t>
      </w:r>
      <w:r w:rsidR="00EE2E2E">
        <w:t>e</w:t>
      </w:r>
      <w:r>
        <w:t>ncourager la recherche et à en diffuser les</w:t>
      </w:r>
      <w:r w:rsidR="00EE2E2E">
        <w:t xml:space="preserve"> r</w:t>
      </w:r>
      <w:r>
        <w:t>ésultat</w:t>
      </w:r>
      <w:r w:rsidR="00EE2E2E">
        <w:t>s</w:t>
      </w:r>
      <w:r>
        <w:t>.</w:t>
      </w:r>
      <w:r w:rsidR="002F44A5">
        <w:t xml:space="preserve"> </w:t>
      </w:r>
      <w:r w:rsidR="002F44A5" w:rsidRPr="002F44A5">
        <w:rPr>
          <w:rFonts w:ascii="Calibri" w:hAnsi="Calibri" w:cs="Calibri"/>
        </w:rPr>
        <w:t>La société des amis du musée de Céramique s'engage à faire imprimer l’ouvrage retenu dans les meilleures conditions</w:t>
      </w:r>
      <w:r w:rsidR="002F44A5">
        <w:rPr>
          <w:rFonts w:ascii="Calibri" w:hAnsi="Calibri" w:cs="Calibri"/>
          <w:color w:val="ED5C57"/>
        </w:rPr>
        <w:t>.</w:t>
      </w:r>
    </w:p>
    <w:p w14:paraId="214CE5DE" w14:textId="3C6C32AB" w:rsidR="009D3C68" w:rsidRDefault="009D3C68">
      <w:r>
        <w:t xml:space="preserve">Afin d’être accessible </w:t>
      </w:r>
      <w:r w:rsidR="00EE2E2E">
        <w:t>a</w:t>
      </w:r>
      <w:r>
        <w:t>u plus large public possible</w:t>
      </w:r>
      <w:r w:rsidR="00EE2E2E">
        <w:t>, l</w:t>
      </w:r>
      <w:r>
        <w:t xml:space="preserve">e ou la </w:t>
      </w:r>
      <w:r w:rsidR="00EE2E2E">
        <w:t>l</w:t>
      </w:r>
      <w:r>
        <w:t>auré</w:t>
      </w:r>
      <w:r w:rsidR="00EE2E2E">
        <w:t>at(e)</w:t>
      </w:r>
      <w:r>
        <w:t xml:space="preserve"> sera </w:t>
      </w:r>
      <w:r w:rsidR="00EE2E2E">
        <w:t>t</w:t>
      </w:r>
      <w:r>
        <w:t>enue d’</w:t>
      </w:r>
      <w:r w:rsidR="00EE2E2E">
        <w:t>app</w:t>
      </w:r>
      <w:r>
        <w:t xml:space="preserve">orter des </w:t>
      </w:r>
      <w:r w:rsidR="00EE2E2E">
        <w:t>a</w:t>
      </w:r>
      <w:r>
        <w:t>daptation</w:t>
      </w:r>
      <w:r w:rsidR="00EE2E2E">
        <w:t>s</w:t>
      </w:r>
      <w:r>
        <w:t xml:space="preserve"> nécessaire</w:t>
      </w:r>
      <w:r w:rsidR="00EE2E2E">
        <w:t>s, qui</w:t>
      </w:r>
      <w:r w:rsidR="009D084B">
        <w:t xml:space="preserve"> </w:t>
      </w:r>
      <w:r>
        <w:t xml:space="preserve">feront l’objet d’une convention avec l’éditeur choisi par </w:t>
      </w:r>
      <w:r w:rsidR="00EE2E2E">
        <w:t>l</w:t>
      </w:r>
      <w:r>
        <w:t xml:space="preserve">a </w:t>
      </w:r>
      <w:r w:rsidR="00EE2E2E">
        <w:t>S</w:t>
      </w:r>
      <w:r>
        <w:t>ociété.</w:t>
      </w:r>
    </w:p>
    <w:p w14:paraId="29BC2FA5" w14:textId="2CE980D0" w:rsidR="009D3C68" w:rsidRDefault="009D3C68">
      <w:r>
        <w:t>Le</w:t>
      </w:r>
      <w:r w:rsidR="00EE2E2E">
        <w:t xml:space="preserve"> ou la</w:t>
      </w:r>
      <w:r>
        <w:t xml:space="preserve"> lauréat</w:t>
      </w:r>
      <w:r w:rsidR="00EE2E2E">
        <w:t>(e)</w:t>
      </w:r>
      <w:r>
        <w:t xml:space="preserve"> écrira un article</w:t>
      </w:r>
      <w:r w:rsidR="00EE2E2E">
        <w:t xml:space="preserve"> d</w:t>
      </w:r>
      <w:r>
        <w:t>ans la revue</w:t>
      </w:r>
      <w:r w:rsidRPr="00EE2E2E">
        <w:rPr>
          <w:i/>
          <w:iCs/>
        </w:rPr>
        <w:t xml:space="preserve"> Sèvres</w:t>
      </w:r>
      <w:r>
        <w:t xml:space="preserve"> </w:t>
      </w:r>
      <w:r w:rsidR="00EE2E2E">
        <w:t>de la Société ou assurera</w:t>
      </w:r>
      <w:r>
        <w:t xml:space="preserve"> une conférence pour les adhérents de </w:t>
      </w:r>
      <w:r w:rsidR="00EE2E2E">
        <w:t>l</w:t>
      </w:r>
      <w:r>
        <w:t xml:space="preserve">adite </w:t>
      </w:r>
      <w:r w:rsidR="00EE2E2E">
        <w:t>S</w:t>
      </w:r>
      <w:r>
        <w:t>ociété.</w:t>
      </w:r>
    </w:p>
    <w:p w14:paraId="470AB64A" w14:textId="085FACC6" w:rsidR="009D3C68" w:rsidRDefault="009D3C68">
      <w:r>
        <w:t>Article 4</w:t>
      </w:r>
      <w:r w:rsidR="00EE2E2E">
        <w:t> : C</w:t>
      </w:r>
      <w:r>
        <w:t xml:space="preserve">omposition du jury </w:t>
      </w:r>
    </w:p>
    <w:p w14:paraId="3AE47D3A" w14:textId="72253E7C" w:rsidR="009D3C68" w:rsidRDefault="009D3C68">
      <w:r>
        <w:t xml:space="preserve">Le jury </w:t>
      </w:r>
      <w:r w:rsidR="00EE2E2E">
        <w:t>est c</w:t>
      </w:r>
      <w:r>
        <w:t>ompos</w:t>
      </w:r>
      <w:r w:rsidR="009D084B">
        <w:t>é</w:t>
      </w:r>
      <w:r>
        <w:t xml:space="preserve"> </w:t>
      </w:r>
      <w:r w:rsidR="00EE2E2E">
        <w:t>de deux</w:t>
      </w:r>
      <w:r>
        <w:t xml:space="preserve"> membres de droit</w:t>
      </w:r>
      <w:r w:rsidR="00EE2E2E">
        <w:t> :</w:t>
      </w:r>
    </w:p>
    <w:p w14:paraId="2EBCBF5B" w14:textId="165D582B" w:rsidR="009D3C68" w:rsidRDefault="009D3C68">
      <w:r>
        <w:t>Le ou la président</w:t>
      </w:r>
      <w:r w:rsidR="00EE2E2E">
        <w:t>(e)</w:t>
      </w:r>
      <w:r>
        <w:t xml:space="preserve"> de </w:t>
      </w:r>
      <w:r w:rsidR="00EE2E2E">
        <w:t>l</w:t>
      </w:r>
      <w:r>
        <w:t xml:space="preserve">a </w:t>
      </w:r>
      <w:r w:rsidR="00EE2E2E">
        <w:t>S</w:t>
      </w:r>
      <w:r>
        <w:t xml:space="preserve">ociété des amis du musée national de </w:t>
      </w:r>
      <w:r w:rsidR="00EE2E2E">
        <w:t>C</w:t>
      </w:r>
      <w:r>
        <w:t>éramique.</w:t>
      </w:r>
    </w:p>
    <w:p w14:paraId="1B50D2A0" w14:textId="32EE7B48" w:rsidR="009D3C68" w:rsidRDefault="009D3C68">
      <w:r>
        <w:t xml:space="preserve">Le </w:t>
      </w:r>
      <w:r w:rsidR="00EE2E2E">
        <w:t>directeur ou l</w:t>
      </w:r>
      <w:r>
        <w:t xml:space="preserve">a directrice du </w:t>
      </w:r>
      <w:r w:rsidR="00EE2E2E">
        <w:t>pat</w:t>
      </w:r>
      <w:r>
        <w:t xml:space="preserve">rimoine </w:t>
      </w:r>
      <w:r w:rsidR="00EE2E2E">
        <w:t xml:space="preserve">et </w:t>
      </w:r>
      <w:r>
        <w:t>des collections</w:t>
      </w:r>
      <w:r w:rsidR="00EE2E2E">
        <w:t xml:space="preserve">, </w:t>
      </w:r>
      <w:r>
        <w:t>Sèvres</w:t>
      </w:r>
      <w:r w:rsidR="00EE2E2E">
        <w:t>-M</w:t>
      </w:r>
      <w:r>
        <w:t xml:space="preserve">anufacture et </w:t>
      </w:r>
      <w:r w:rsidR="00EE2E2E">
        <w:t>musée</w:t>
      </w:r>
      <w:r>
        <w:t xml:space="preserve"> nationaux.</w:t>
      </w:r>
    </w:p>
    <w:p w14:paraId="12C027A4" w14:textId="2FDB97DA" w:rsidR="009D3C68" w:rsidRPr="002F44A5" w:rsidRDefault="009D3C68">
      <w:r w:rsidRPr="002F44A5">
        <w:t xml:space="preserve">Le jury est composé par </w:t>
      </w:r>
      <w:r w:rsidR="00EE2E2E" w:rsidRPr="002F44A5">
        <w:t>a</w:t>
      </w:r>
      <w:r w:rsidRPr="002F44A5">
        <w:t xml:space="preserve">illeurs </w:t>
      </w:r>
      <w:r w:rsidR="00EE2E2E" w:rsidRPr="002F44A5">
        <w:t>de</w:t>
      </w:r>
      <w:r w:rsidRPr="002F44A5">
        <w:t xml:space="preserve"> 5 membres </w:t>
      </w:r>
      <w:r w:rsidR="00EE2E2E" w:rsidRPr="002F44A5">
        <w:t>a</w:t>
      </w:r>
      <w:r w:rsidRPr="002F44A5">
        <w:t xml:space="preserve">u maximum </w:t>
      </w:r>
      <w:r w:rsidR="00EE2E2E" w:rsidRPr="002F44A5">
        <w:t>(</w:t>
      </w:r>
      <w:r w:rsidRPr="002F44A5">
        <w:t>conservateur</w:t>
      </w:r>
      <w:r w:rsidR="00EE2E2E" w:rsidRPr="002F44A5">
        <w:t>s/</w:t>
      </w:r>
      <w:r w:rsidRPr="002F44A5">
        <w:t>conservatrice</w:t>
      </w:r>
      <w:r w:rsidR="00EE2E2E" w:rsidRPr="002F44A5">
        <w:t>s</w:t>
      </w:r>
      <w:r w:rsidRPr="002F44A5">
        <w:t xml:space="preserve"> et universitaire</w:t>
      </w:r>
      <w:r w:rsidR="00EE2E2E" w:rsidRPr="002F44A5">
        <w:t>s), r</w:t>
      </w:r>
      <w:r w:rsidRPr="002F44A5">
        <w:t>enouvelable tous les 3 ans.</w:t>
      </w:r>
    </w:p>
    <w:p w14:paraId="440407BA" w14:textId="27577298" w:rsidR="002F44A5" w:rsidRPr="002F44A5" w:rsidRDefault="002F44A5">
      <w:r w:rsidRPr="002F44A5">
        <w:rPr>
          <w:rFonts w:ascii="Calibri" w:hAnsi="Calibri" w:cs="Calibri"/>
        </w:rPr>
        <w:t>Le président ou la présidente de la Société des amis du musée de Céramique est le ou la président-te du jury, avec voix prépondérante en cas d’égalité de voix lors d’un vote. Les membres de droit doivent voter ce qui porte le nombre des membres du jury à 7 membres maximum.</w:t>
      </w:r>
    </w:p>
    <w:p w14:paraId="6F89E743" w14:textId="6A2F339A" w:rsidR="009D3C68" w:rsidRDefault="009D3C68">
      <w:r>
        <w:t xml:space="preserve">En fonction </w:t>
      </w:r>
      <w:r w:rsidR="00EE2E2E">
        <w:t>du s</w:t>
      </w:r>
      <w:r>
        <w:t>ujet des thèses candidates</w:t>
      </w:r>
      <w:r w:rsidR="00EE2E2E">
        <w:t>, d</w:t>
      </w:r>
      <w:r>
        <w:t xml:space="preserve">es spécialistes pourront être consultés </w:t>
      </w:r>
      <w:r w:rsidR="00EE2E2E">
        <w:t>a</w:t>
      </w:r>
      <w:r>
        <w:t xml:space="preserve">fin qu’ils </w:t>
      </w:r>
      <w:r w:rsidR="00EE2E2E">
        <w:t>expriment</w:t>
      </w:r>
      <w:r>
        <w:t xml:space="preserve"> </w:t>
      </w:r>
      <w:r w:rsidR="00EE2E2E">
        <w:t>l</w:t>
      </w:r>
      <w:r>
        <w:t>eur avis sur les thèses proposées.</w:t>
      </w:r>
    </w:p>
    <w:p w14:paraId="317EA7EB" w14:textId="60D3E8E4" w:rsidR="009D3C68" w:rsidRDefault="009D3C68">
      <w:r>
        <w:t xml:space="preserve">La liste des </w:t>
      </w:r>
      <w:r w:rsidR="00EE2E2E">
        <w:t>membres d</w:t>
      </w:r>
      <w:r>
        <w:t xml:space="preserve">u jury </w:t>
      </w:r>
      <w:r w:rsidR="009D084B">
        <w:t>est c</w:t>
      </w:r>
      <w:r>
        <w:t xml:space="preserve">onsultable sur le site de la </w:t>
      </w:r>
      <w:r w:rsidR="009D084B">
        <w:t>S</w:t>
      </w:r>
      <w:r>
        <w:t>ociété.</w:t>
      </w:r>
    </w:p>
    <w:p w14:paraId="3279A21C" w14:textId="77777777" w:rsidR="009D3C68" w:rsidRDefault="009D3C68"/>
    <w:p w14:paraId="4382B9E0" w14:textId="0C0F2413" w:rsidR="009D3C68" w:rsidRDefault="009D3C68">
      <w:r>
        <w:t>Article 5</w:t>
      </w:r>
      <w:r w:rsidR="009D084B">
        <w:t> :</w:t>
      </w:r>
      <w:r>
        <w:t xml:space="preserve"> Calendrier du </w:t>
      </w:r>
      <w:r w:rsidR="00DA7AFF">
        <w:t>prix.</w:t>
      </w:r>
    </w:p>
    <w:p w14:paraId="7379C33A" w14:textId="77777777" w:rsidR="009D3C68" w:rsidRDefault="009D3C6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9D3C68" w14:paraId="74C37A5A" w14:textId="77777777" w:rsidTr="009D3C68">
        <w:tc>
          <w:tcPr>
            <w:tcW w:w="2122" w:type="dxa"/>
          </w:tcPr>
          <w:p w14:paraId="4EA08E28" w14:textId="730C6795" w:rsidR="009D3C68" w:rsidRDefault="009D3C68">
            <w:r>
              <w:t>Eté (année n-1)</w:t>
            </w:r>
          </w:p>
        </w:tc>
        <w:tc>
          <w:tcPr>
            <w:tcW w:w="6940" w:type="dxa"/>
          </w:tcPr>
          <w:p w14:paraId="007A7412" w14:textId="7C360484" w:rsidR="009D3C68" w:rsidRDefault="009D3C68">
            <w:r>
              <w:t>Information et communication du concours sous la forme d’un article diffusé auprès de : revues spécialisées, des universités intéressées, sur les réseaux sociaux, etc.</w:t>
            </w:r>
          </w:p>
        </w:tc>
      </w:tr>
      <w:tr w:rsidR="009D3C68" w14:paraId="238E1F42" w14:textId="77777777" w:rsidTr="009D3C68">
        <w:tc>
          <w:tcPr>
            <w:tcW w:w="2122" w:type="dxa"/>
          </w:tcPr>
          <w:p w14:paraId="0A39C829" w14:textId="197A7A7C" w:rsidR="009D3C68" w:rsidRDefault="009D3C68">
            <w:r>
              <w:t>Fin mars (année du prix)</w:t>
            </w:r>
          </w:p>
        </w:tc>
        <w:tc>
          <w:tcPr>
            <w:tcW w:w="6940" w:type="dxa"/>
          </w:tcPr>
          <w:p w14:paraId="65C0767A" w14:textId="1B42CFCE" w:rsidR="009D3C68" w:rsidRDefault="009D3C68">
            <w:r>
              <w:t>Date limite de dépôt des dossiers de candidature</w:t>
            </w:r>
          </w:p>
        </w:tc>
      </w:tr>
      <w:tr w:rsidR="009D3C68" w14:paraId="5E94488C" w14:textId="77777777" w:rsidTr="009D3C68">
        <w:tc>
          <w:tcPr>
            <w:tcW w:w="2122" w:type="dxa"/>
          </w:tcPr>
          <w:p w14:paraId="1E51E0E6" w14:textId="6CD05DCA" w:rsidR="009D3C68" w:rsidRDefault="009D3C68">
            <w:r>
              <w:t>Avril à fin septembre</w:t>
            </w:r>
          </w:p>
        </w:tc>
        <w:tc>
          <w:tcPr>
            <w:tcW w:w="6940" w:type="dxa"/>
          </w:tcPr>
          <w:p w14:paraId="462D9AB1" w14:textId="4D8C59FD" w:rsidR="009D3C68" w:rsidRDefault="00D13FE5">
            <w:r>
              <w:t>Examen des thèses par les membres du jury</w:t>
            </w:r>
          </w:p>
        </w:tc>
      </w:tr>
      <w:tr w:rsidR="009D3C68" w14:paraId="4CC2DC6C" w14:textId="77777777" w:rsidTr="009D3C68">
        <w:tc>
          <w:tcPr>
            <w:tcW w:w="2122" w:type="dxa"/>
          </w:tcPr>
          <w:p w14:paraId="79B0114D" w14:textId="693FE827" w:rsidR="009D3C68" w:rsidRDefault="00D13FE5">
            <w:r>
              <w:t>Fin septembre</w:t>
            </w:r>
          </w:p>
        </w:tc>
        <w:tc>
          <w:tcPr>
            <w:tcW w:w="6940" w:type="dxa"/>
          </w:tcPr>
          <w:p w14:paraId="7294AD22" w14:textId="2782ADDB" w:rsidR="009D3C68" w:rsidRDefault="00D13FE5">
            <w:r>
              <w:t>Réunion du jury en séance plénière</w:t>
            </w:r>
          </w:p>
        </w:tc>
      </w:tr>
      <w:tr w:rsidR="009D3C68" w14:paraId="2EF2F416" w14:textId="77777777" w:rsidTr="009D3C68">
        <w:tc>
          <w:tcPr>
            <w:tcW w:w="2122" w:type="dxa"/>
          </w:tcPr>
          <w:p w14:paraId="6A8F0ACD" w14:textId="62AC3B03" w:rsidR="009D3C68" w:rsidRDefault="00D13FE5">
            <w:r>
              <w:t>Avant la fin de l’année civile</w:t>
            </w:r>
          </w:p>
        </w:tc>
        <w:tc>
          <w:tcPr>
            <w:tcW w:w="6940" w:type="dxa"/>
          </w:tcPr>
          <w:p w14:paraId="0C9E4613" w14:textId="1843E276" w:rsidR="009D3C68" w:rsidRDefault="00D13FE5">
            <w:r>
              <w:t>Remise du prix au musée de Sèvres</w:t>
            </w:r>
          </w:p>
        </w:tc>
      </w:tr>
      <w:tr w:rsidR="00D13FE5" w14:paraId="6747F66F" w14:textId="77777777" w:rsidTr="009D3C68">
        <w:tc>
          <w:tcPr>
            <w:tcW w:w="2122" w:type="dxa"/>
          </w:tcPr>
          <w:p w14:paraId="7C457F98" w14:textId="304A95C9" w:rsidR="00D13FE5" w:rsidRDefault="00D13FE5">
            <w:r>
              <w:t>Année n+1</w:t>
            </w:r>
            <w:r w:rsidR="00E55730">
              <w:t xml:space="preserve"> ou +2</w:t>
            </w:r>
          </w:p>
        </w:tc>
        <w:tc>
          <w:tcPr>
            <w:tcW w:w="6940" w:type="dxa"/>
          </w:tcPr>
          <w:p w14:paraId="113CDF1C" w14:textId="53ACC548" w:rsidR="00D13FE5" w:rsidRDefault="00D13FE5">
            <w:r>
              <w:t xml:space="preserve">Publication de la thèse. </w:t>
            </w:r>
          </w:p>
        </w:tc>
      </w:tr>
    </w:tbl>
    <w:p w14:paraId="358525FA" w14:textId="77777777" w:rsidR="009D3C68" w:rsidRDefault="009D3C68"/>
    <w:p w14:paraId="6D19D010" w14:textId="741E768A" w:rsidR="00270B8C" w:rsidRDefault="00D13FE5">
      <w:r>
        <w:t>Article 6 : Modalités de candidature</w:t>
      </w:r>
    </w:p>
    <w:p w14:paraId="27F09F7A" w14:textId="39B5FE90" w:rsidR="00D13FE5" w:rsidRDefault="00D13FE5">
      <w:r>
        <w:t xml:space="preserve">La candidature au prix se fera par </w:t>
      </w:r>
      <w:r w:rsidR="009D084B">
        <w:t>le d</w:t>
      </w:r>
      <w:r>
        <w:t>épôt d’un dossier avant le 31 mars de chaque année à l’adresse suivante</w:t>
      </w:r>
      <w:r w:rsidR="009D084B">
        <w:t xml:space="preserve"> : </w:t>
      </w:r>
      <w:r w:rsidR="00DA7AFF">
        <w:t>prix@amisdesevres.com.</w:t>
      </w:r>
    </w:p>
    <w:p w14:paraId="7C50476D" w14:textId="683D00A9" w:rsidR="00D13FE5" w:rsidRDefault="00D13FE5">
      <w:r>
        <w:t>Ce dossier en format PDF doit comporter</w:t>
      </w:r>
      <w:r w:rsidR="009D084B">
        <w:t> :</w:t>
      </w:r>
      <w:r>
        <w:t xml:space="preserve"> </w:t>
      </w:r>
    </w:p>
    <w:p w14:paraId="79F80B69" w14:textId="2FE03697" w:rsidR="00D13FE5" w:rsidRDefault="00D13FE5" w:rsidP="009D084B">
      <w:pPr>
        <w:pStyle w:val="Paragraphedeliste"/>
        <w:numPr>
          <w:ilvl w:val="0"/>
          <w:numId w:val="1"/>
        </w:numPr>
      </w:pPr>
      <w:r>
        <w:lastRenderedPageBreak/>
        <w:t xml:space="preserve">Une lettre de candidature adressée aux membres du jury </w:t>
      </w:r>
    </w:p>
    <w:p w14:paraId="564CC655" w14:textId="113143A7" w:rsidR="00D13FE5" w:rsidRDefault="00D13FE5" w:rsidP="009D084B">
      <w:pPr>
        <w:pStyle w:val="Paragraphedeliste"/>
        <w:numPr>
          <w:ilvl w:val="0"/>
          <w:numId w:val="1"/>
        </w:numPr>
      </w:pPr>
      <w:r>
        <w:t>La thèse de doctorat</w:t>
      </w:r>
      <w:r w:rsidR="009D084B">
        <w:t xml:space="preserve"> soumise </w:t>
      </w:r>
      <w:r>
        <w:t xml:space="preserve">au jury </w:t>
      </w:r>
    </w:p>
    <w:p w14:paraId="0A9EFD96" w14:textId="6519BA5D" w:rsidR="009D084B" w:rsidRDefault="009D084B" w:rsidP="009D084B">
      <w:pPr>
        <w:pStyle w:val="Paragraphedeliste"/>
        <w:numPr>
          <w:ilvl w:val="0"/>
          <w:numId w:val="1"/>
        </w:numPr>
      </w:pPr>
      <w:r>
        <w:t>Le rapport de soutenance de thèse</w:t>
      </w:r>
    </w:p>
    <w:p w14:paraId="3EA4BD62" w14:textId="7F8F665D" w:rsidR="009D084B" w:rsidRDefault="009D084B" w:rsidP="009D084B">
      <w:pPr>
        <w:pStyle w:val="Paragraphedeliste"/>
        <w:numPr>
          <w:ilvl w:val="0"/>
          <w:numId w:val="1"/>
        </w:numPr>
      </w:pPr>
      <w:r>
        <w:t>Un texte de moins de 5 000 caractères expliquant la problématique et les principaux résultats mis en évidence.</w:t>
      </w:r>
    </w:p>
    <w:p w14:paraId="289C5B27" w14:textId="442131DF" w:rsidR="00D13FE5" w:rsidRDefault="00D13FE5" w:rsidP="009D084B">
      <w:pPr>
        <w:pStyle w:val="Paragraphedeliste"/>
        <w:numPr>
          <w:ilvl w:val="0"/>
          <w:numId w:val="1"/>
        </w:numPr>
      </w:pPr>
      <w:r>
        <w:t xml:space="preserve">Un curriculum vitae </w:t>
      </w:r>
      <w:r w:rsidR="009D084B">
        <w:t>d</w:t>
      </w:r>
      <w:r>
        <w:t>u</w:t>
      </w:r>
      <w:r w:rsidR="009D084B">
        <w:t xml:space="preserve"> ou de l</w:t>
      </w:r>
      <w:r w:rsidR="00DB1D6C">
        <w:t>a</w:t>
      </w:r>
      <w:r>
        <w:t xml:space="preserve"> candidat</w:t>
      </w:r>
      <w:r w:rsidR="009D084B">
        <w:t>(e)</w:t>
      </w:r>
      <w:r>
        <w:t xml:space="preserve"> a</w:t>
      </w:r>
      <w:r w:rsidR="009D084B">
        <w:t xml:space="preserve">vec une liste des publications. </w:t>
      </w:r>
    </w:p>
    <w:p w14:paraId="5DE357FD" w14:textId="65B45963" w:rsidR="00D13FE5" w:rsidRDefault="00D13FE5">
      <w:r>
        <w:t>Article 7</w:t>
      </w:r>
      <w:r w:rsidR="009D084B">
        <w:t> :</w:t>
      </w:r>
      <w:r>
        <w:t xml:space="preserve"> Modalités d’expertise des thèses</w:t>
      </w:r>
      <w:r w:rsidR="009D084B">
        <w:t> :</w:t>
      </w:r>
    </w:p>
    <w:p w14:paraId="246494C4" w14:textId="62AD7FBE" w:rsidR="00D13FE5" w:rsidRDefault="00D13FE5">
      <w:r>
        <w:t>Chaque thèse reçu</w:t>
      </w:r>
      <w:r w:rsidR="009D084B">
        <w:t>e fait l</w:t>
      </w:r>
      <w:r>
        <w:t>’objet d’un examen approfondi par</w:t>
      </w:r>
      <w:r w:rsidR="009D084B">
        <w:t xml:space="preserve"> l</w:t>
      </w:r>
      <w:r>
        <w:t>es membres du jury</w:t>
      </w:r>
      <w:r w:rsidR="009D084B">
        <w:t>.</w:t>
      </w:r>
    </w:p>
    <w:p w14:paraId="75856853" w14:textId="790CAD36" w:rsidR="00D13FE5" w:rsidRDefault="00D13FE5">
      <w:r>
        <w:t xml:space="preserve">Le jury choisit la thèse lauréate par vote </w:t>
      </w:r>
      <w:r w:rsidR="009D084B">
        <w:t>à</w:t>
      </w:r>
      <w:r>
        <w:t xml:space="preserve"> bulletin </w:t>
      </w:r>
      <w:r w:rsidR="00DA7AFF">
        <w:t>secret.</w:t>
      </w:r>
      <w:r>
        <w:t xml:space="preserve"> </w:t>
      </w:r>
    </w:p>
    <w:p w14:paraId="600B7825" w14:textId="7552BD33" w:rsidR="00D13FE5" w:rsidRDefault="00D13FE5" w:rsidP="002F44A5">
      <w:pPr>
        <w:ind w:left="2124" w:firstLine="708"/>
        <w:jc w:val="center"/>
      </w:pPr>
      <w:r>
        <w:t>Fait à Sèvres</w:t>
      </w:r>
      <w:r w:rsidR="002F44A5">
        <w:t xml:space="preserve"> le</w:t>
      </w:r>
    </w:p>
    <w:p w14:paraId="37D078A5" w14:textId="77777777" w:rsidR="002F44A5" w:rsidRDefault="002F44A5"/>
    <w:p w14:paraId="4E5CA6AB" w14:textId="72D73332" w:rsidR="002F44A5" w:rsidRDefault="002F44A5" w:rsidP="00DA7AFF">
      <w:pPr>
        <w:ind w:left="2124"/>
        <w:jc w:val="center"/>
      </w:pPr>
      <w:r>
        <w:t>L</w:t>
      </w:r>
      <w:r w:rsidR="00DA7AFF">
        <w:t>e</w:t>
      </w:r>
      <w:r>
        <w:t xml:space="preserve"> Président </w:t>
      </w:r>
    </w:p>
    <w:p w14:paraId="1FD4A6A8" w14:textId="36F48E64" w:rsidR="002F44A5" w:rsidRDefault="00DA7AFF" w:rsidP="00DA7AFF">
      <w:pPr>
        <w:ind w:left="4956"/>
      </w:pPr>
      <w:r>
        <w:t>Patrice Cousin</w:t>
      </w:r>
    </w:p>
    <w:p w14:paraId="3B829725" w14:textId="77777777" w:rsidR="00DA7AFF" w:rsidRDefault="00DA7AFF" w:rsidP="002F44A5">
      <w:pPr>
        <w:ind w:left="2832" w:firstLine="708"/>
        <w:jc w:val="center"/>
      </w:pPr>
    </w:p>
    <w:p w14:paraId="063FB083" w14:textId="77777777" w:rsidR="002F44A5" w:rsidRDefault="002F44A5"/>
    <w:p w14:paraId="00C4BEB0" w14:textId="77777777" w:rsidR="002F44A5" w:rsidRDefault="002F44A5"/>
    <w:p w14:paraId="5BDCCA4F" w14:textId="77777777" w:rsidR="00D13FE5" w:rsidRDefault="00D13FE5"/>
    <w:p w14:paraId="28FA9845" w14:textId="77777777" w:rsidR="00270B8C" w:rsidRDefault="00270B8C"/>
    <w:p w14:paraId="78F5B5E7" w14:textId="77777777" w:rsidR="00270B8C" w:rsidRDefault="00270B8C"/>
    <w:sectPr w:rsidR="00270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05DD0"/>
    <w:multiLevelType w:val="hybridMultilevel"/>
    <w:tmpl w:val="608EBD52"/>
    <w:lvl w:ilvl="0" w:tplc="7F7C2E3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453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8C"/>
    <w:rsid w:val="00270B8C"/>
    <w:rsid w:val="002F44A5"/>
    <w:rsid w:val="004A3F1E"/>
    <w:rsid w:val="004E6E1D"/>
    <w:rsid w:val="006A5F99"/>
    <w:rsid w:val="00740DCD"/>
    <w:rsid w:val="008275F4"/>
    <w:rsid w:val="009D084B"/>
    <w:rsid w:val="009D3C68"/>
    <w:rsid w:val="00BF6F1A"/>
    <w:rsid w:val="00D13FE5"/>
    <w:rsid w:val="00D337D5"/>
    <w:rsid w:val="00DA7AFF"/>
    <w:rsid w:val="00DB1D6C"/>
    <w:rsid w:val="00E55730"/>
    <w:rsid w:val="00EE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9B86"/>
  <w15:chartTrackingRefBased/>
  <w15:docId w15:val="{E6B2ED8C-3F5E-4C71-98CA-D23B3060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3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D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BERGERET</dc:creator>
  <cp:keywords/>
  <dc:description/>
  <cp:lastModifiedBy>JEAN BERGERET</cp:lastModifiedBy>
  <cp:revision>5</cp:revision>
  <dcterms:created xsi:type="dcterms:W3CDTF">2024-02-12T13:38:00Z</dcterms:created>
  <dcterms:modified xsi:type="dcterms:W3CDTF">2024-10-09T12:50:00Z</dcterms:modified>
</cp:coreProperties>
</file>